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242A1" w:rsidRPr="00A242A1" w:rsidRDefault="00A242A1" w:rsidP="00A242A1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A242A1">
        <w:rPr>
          <w:b/>
          <w:bCs/>
          <w:color w:val="333333"/>
          <w:sz w:val="28"/>
          <w:szCs w:val="28"/>
        </w:rPr>
        <w:t xml:space="preserve">О взыскании неустойки по алиментам </w:t>
      </w:r>
    </w:p>
    <w:bookmarkEnd w:id="0"/>
    <w:p w:rsidR="00A242A1" w:rsidRDefault="00A242A1" w:rsidP="00A242A1">
      <w:pPr>
        <w:shd w:val="clear" w:color="auto" w:fill="FFFFFF"/>
        <w:ind w:firstLine="708"/>
        <w:contextualSpacing/>
        <w:jc w:val="both"/>
        <w:rPr>
          <w:color w:val="FFFFFF"/>
          <w:sz w:val="28"/>
          <w:szCs w:val="28"/>
        </w:rPr>
      </w:pPr>
    </w:p>
    <w:p w:rsidR="00A242A1" w:rsidRPr="00A242A1" w:rsidRDefault="00A242A1" w:rsidP="00A242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242A1">
        <w:rPr>
          <w:color w:val="333333"/>
          <w:sz w:val="28"/>
          <w:szCs w:val="28"/>
        </w:rPr>
        <w:t>В силу ч. 2 ст. 115 Семейного кодекса Российской Федерации при образовании задолженности по вине лица, обязанного уплачивать алименты по решению суда, виновное лицо уплачивает получателю алиментов неустойку в размере одной десятой процента от суммы невыплаченных алиментов за каждый день просрочки.</w:t>
      </w:r>
    </w:p>
    <w:p w:rsidR="00A242A1" w:rsidRPr="00A242A1" w:rsidRDefault="00A242A1" w:rsidP="00A242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242A1">
        <w:rPr>
          <w:color w:val="333333"/>
          <w:sz w:val="28"/>
          <w:szCs w:val="28"/>
        </w:rPr>
        <w:t>Получатель алиментов вправе также взыскать все причиненные просрочкой исполнения алиментных обязательств убытки в части, не покрытой неустойкой.</w:t>
      </w:r>
    </w:p>
    <w:p w:rsidR="00A242A1" w:rsidRPr="00A242A1" w:rsidRDefault="00A242A1" w:rsidP="00A242A1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A242A1">
        <w:rPr>
          <w:color w:val="333333"/>
          <w:sz w:val="28"/>
          <w:szCs w:val="28"/>
        </w:rPr>
        <w:t>Неустойка является одной из форм ответственности лица, обязанного уплачивать алименты, перед их получателем за просрочку исполнения основного обязательства. Право на взыскание неустойки производно от права на получение сумм алиментов и неразрывно связано с ним.</w:t>
      </w:r>
    </w:p>
    <w:p w:rsidR="00A242A1" w:rsidRPr="00A242A1" w:rsidRDefault="00A242A1" w:rsidP="00A242A1">
      <w:pPr>
        <w:numPr>
          <w:ilvl w:val="0"/>
          <w:numId w:val="13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A242A1">
        <w:rPr>
          <w:color w:val="333333"/>
          <w:sz w:val="28"/>
          <w:szCs w:val="28"/>
        </w:rPr>
        <w:t>имеющим право на взыскание неустойки за несвоевременную уплату алиментов, является получатель алиментов как выгодоприобретатель по основному обязательству.</w:t>
      </w:r>
    </w:p>
    <w:p w:rsidR="00A242A1" w:rsidRPr="00A242A1" w:rsidRDefault="00A242A1" w:rsidP="00A242A1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A242A1">
        <w:rPr>
          <w:color w:val="333333"/>
          <w:sz w:val="28"/>
          <w:szCs w:val="28"/>
        </w:rPr>
        <w:t>Взыскание неустойки, а также убытков, причиненных просрочкой исполнения алиментных обязательств в части, не покрытой неустойкой, осуществляется в судебном порядке.</w:t>
      </w:r>
    </w:p>
    <w:p w:rsidR="007E3D54" w:rsidRPr="00A242A1" w:rsidRDefault="007E3D54" w:rsidP="00A242A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EA778F" w:rsidRPr="00816C7E" w:rsidRDefault="00EA778F" w:rsidP="008F473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0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0C348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2023-04-24T06:43:00Z</dcterms:created>
  <dcterms:modified xsi:type="dcterms:W3CDTF">2023-04-24T06:43:00Z</dcterms:modified>
</cp:coreProperties>
</file>